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523"/>
        <w:gridCol w:w="1899"/>
        <w:gridCol w:w="1305"/>
        <w:gridCol w:w="1500"/>
        <w:gridCol w:w="1937"/>
      </w:tblGrid>
      <w:tr w14:paraId="674C4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8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四川省第二中医医院市场调研专用表</w:t>
            </w:r>
          </w:p>
        </w:tc>
      </w:tr>
      <w:tr w14:paraId="6907E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公司名称（盖章）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21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72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6E124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授权代表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96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授权期限</w:t>
            </w:r>
          </w:p>
        </w:tc>
        <w:tc>
          <w:tcPr>
            <w:tcW w:w="3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53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541D3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项目名称及调研设备名称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如：第一批设备调研项目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xx设备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3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BEB6">
            <w:pPr>
              <w:jc w:val="center"/>
              <w:rPr>
                <w:rFonts w:hint="eastAsia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FAE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注册证名称及注册证号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D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注册证有效时间</w:t>
            </w:r>
          </w:p>
        </w:tc>
        <w:tc>
          <w:tcPr>
            <w:tcW w:w="3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9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6D1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产地品牌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Style w:val="7"/>
                <w:lang w:val="en-US" w:eastAsia="zh-CN" w:bidi="ar"/>
              </w:rPr>
              <w:t>国产</w:t>
            </w:r>
            <w:r>
              <w:rPr>
                <w:rStyle w:val="8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sym w:font="Wingdings 2" w:char="00A3"/>
            </w:r>
            <w:r>
              <w:rPr>
                <w:rStyle w:val="7"/>
                <w:lang w:val="en-US" w:eastAsia="zh-CN" w:bidi="ar"/>
              </w:rPr>
              <w:t>进口</w:t>
            </w:r>
            <w:r>
              <w:rPr>
                <w:rStyle w:val="8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sym w:font="Wingdings 2" w:char="00A3"/>
            </w:r>
            <w:r>
              <w:rPr>
                <w:rStyle w:val="7"/>
                <w:lang w:val="en-US" w:eastAsia="zh-CN" w:bidi="ar"/>
              </w:rPr>
              <w:t>合资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3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7BE4">
            <w:pPr>
              <w:jc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A60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设备使用年限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5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安装场地要求</w:t>
            </w:r>
          </w:p>
        </w:tc>
        <w:tc>
          <w:tcPr>
            <w:tcW w:w="3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F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600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近3年的销售记录</w:t>
            </w:r>
          </w:p>
          <w:p w14:paraId="6DC0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(三个川渝三甲医院或全国知名三甲医院)</w:t>
            </w:r>
          </w:p>
        </w:tc>
        <w:tc>
          <w:tcPr>
            <w:tcW w:w="8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D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1.医院名称:                                 成交价格：</w:t>
            </w:r>
          </w:p>
        </w:tc>
      </w:tr>
      <w:tr w14:paraId="4B9C2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E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6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2.医院名称:                                 成交价格：</w:t>
            </w:r>
          </w:p>
        </w:tc>
      </w:tr>
      <w:tr w14:paraId="35473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5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9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3.医院名称:                                 成交价格：</w:t>
            </w:r>
          </w:p>
        </w:tc>
      </w:tr>
      <w:tr w14:paraId="50E08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专机专用耗材/易损件情况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设备如需专用耗材请列明，未列明者视为永久赠送）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耗材/试剂名称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医疗器械注册证号/备案号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</w:tr>
      <w:tr w14:paraId="0E394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2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61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35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51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C3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4ED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9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E4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DD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70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8B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7F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0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21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3F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40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92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0D2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1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B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耗材是否可收费：</w:t>
            </w:r>
          </w:p>
        </w:tc>
        <w:tc>
          <w:tcPr>
            <w:tcW w:w="4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7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收费编码（如有）：</w:t>
            </w:r>
          </w:p>
        </w:tc>
      </w:tr>
      <w:tr w14:paraId="069A9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1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8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易损件1：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8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报价：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E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优惠价：</w:t>
            </w:r>
          </w:p>
        </w:tc>
      </w:tr>
      <w:tr w14:paraId="663ED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C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7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易损件2：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7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报价：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9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优惠价：</w:t>
            </w:r>
          </w:p>
        </w:tc>
      </w:tr>
      <w:tr w14:paraId="1EBEA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F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5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易损件3：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2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报价：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F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优惠价：</w:t>
            </w:r>
          </w:p>
        </w:tc>
      </w:tr>
      <w:tr w14:paraId="3B47F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             （自查）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0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医疗器械经营许可证 </w:t>
            </w:r>
            <w:r>
              <w:rPr>
                <w:rStyle w:val="8"/>
                <w:lang w:val="en-US" w:eastAsia="zh-CN" w:bidi="ar"/>
              </w:rPr>
              <w:sym w:font="Wingdings 2" w:char="00A3"/>
            </w:r>
          </w:p>
        </w:tc>
        <w:tc>
          <w:tcPr>
            <w:tcW w:w="4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9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产品注册证 </w:t>
            </w:r>
            <w:r>
              <w:rPr>
                <w:rStyle w:val="8"/>
                <w:lang w:val="en-US" w:eastAsia="zh-CN" w:bidi="ar"/>
              </w:rPr>
              <w:sym w:font="Wingdings 2" w:char="00A3"/>
            </w:r>
            <w:r>
              <w:rPr>
                <w:rStyle w:val="7"/>
                <w:lang w:val="en-US" w:eastAsia="zh-CN" w:bidi="ar"/>
              </w:rPr>
              <w:t xml:space="preserve">      营业执照  </w:t>
            </w:r>
            <w:r>
              <w:rPr>
                <w:rStyle w:val="8"/>
                <w:lang w:val="en-US" w:eastAsia="zh-CN" w:bidi="ar"/>
              </w:rPr>
              <w:sym w:font="Wingdings 2" w:char="00A3"/>
            </w:r>
          </w:p>
        </w:tc>
      </w:tr>
      <w:tr w14:paraId="69269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C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2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授权书             </w:t>
            </w:r>
            <w:r>
              <w:rPr>
                <w:rStyle w:val="8"/>
                <w:lang w:val="en-US" w:eastAsia="zh-CN" w:bidi="ar"/>
              </w:rPr>
              <w:sym w:font="Wingdings 2" w:char="00A3"/>
            </w:r>
          </w:p>
        </w:tc>
        <w:tc>
          <w:tcPr>
            <w:tcW w:w="4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8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销售记录   </w:t>
            </w:r>
            <w:r>
              <w:rPr>
                <w:rStyle w:val="8"/>
                <w:lang w:val="en-US" w:eastAsia="zh-CN" w:bidi="ar"/>
              </w:rPr>
              <w:sym w:font="Wingdings 2" w:char="00A3"/>
            </w:r>
          </w:p>
        </w:tc>
      </w:tr>
      <w:tr w14:paraId="5D5EE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供应商确认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F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拟销售价格（请在附表1中提供完整的配置清单）：</w:t>
            </w:r>
          </w:p>
        </w:tc>
        <w:tc>
          <w:tcPr>
            <w:tcW w:w="3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D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免费保修期：</w:t>
            </w:r>
          </w:p>
        </w:tc>
      </w:tr>
      <w:tr w14:paraId="6E8E0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8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D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能否提供备用机：能□  否□</w:t>
            </w:r>
          </w:p>
        </w:tc>
        <w:tc>
          <w:tcPr>
            <w:tcW w:w="3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8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续保价格：</w:t>
            </w:r>
          </w:p>
        </w:tc>
      </w:tr>
      <w:tr w14:paraId="380FD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6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C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其他：以上报价有效期为</w:t>
            </w:r>
            <w:r>
              <w:rPr>
                <w:rStyle w:val="10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>个月</w:t>
            </w:r>
          </w:p>
        </w:tc>
      </w:tr>
      <w:tr w14:paraId="75C04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6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                           年     月     日</w:t>
            </w:r>
          </w:p>
        </w:tc>
      </w:tr>
    </w:tbl>
    <w:p w14:paraId="1196C695">
      <w:pPr>
        <w:pStyle w:val="2"/>
        <w:spacing w:after="0"/>
        <w:rPr>
          <w:rFonts w:hint="eastAsia" w:ascii="黑体" w:eastAsia="黑体" w:cs="Times New Roman"/>
        </w:rPr>
        <w:sectPr>
          <w:pgSz w:w="11906" w:h="16838"/>
          <w:pgMar w:top="1440" w:right="1236" w:bottom="1440" w:left="123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37F5DDEE">
      <w:pPr>
        <w:jc w:val="left"/>
        <w:rPr>
          <w:rFonts w:hint="eastAsia"/>
        </w:rPr>
      </w:pPr>
      <w:r>
        <w:rPr>
          <w:rFonts w:hint="eastAsia"/>
        </w:rPr>
        <w:t>附</w:t>
      </w:r>
      <w:r>
        <w:rPr>
          <w:rFonts w:hint="eastAsia"/>
          <w:lang w:val="en-US" w:eastAsia="zh-CN"/>
        </w:rPr>
        <w:t>表1</w:t>
      </w:r>
      <w:r>
        <w:rPr>
          <w:rFonts w:hint="eastAsia"/>
        </w:rPr>
        <w:t>:</w:t>
      </w:r>
    </w:p>
    <w:p w14:paraId="31030B13">
      <w:pPr>
        <w:jc w:val="center"/>
        <w:rPr>
          <w:rFonts w:hint="eastAsia"/>
          <w:b/>
          <w:sz w:val="36"/>
          <w:szCs w:val="28"/>
        </w:rPr>
      </w:pPr>
      <w:r>
        <w:rPr>
          <w:rFonts w:hint="eastAsia"/>
          <w:b/>
          <w:sz w:val="36"/>
          <w:szCs w:val="28"/>
          <w:lang w:val="en-US" w:eastAsia="zh-CN"/>
        </w:rPr>
        <w:t>设备配置清单</w:t>
      </w:r>
    </w:p>
    <w:p w14:paraId="026E7CC2">
      <w:pPr>
        <w:tabs>
          <w:tab w:val="left" w:pos="7530"/>
        </w:tabs>
        <w:spacing w:before="156" w:beforeLines="50"/>
        <w:ind w:right="-313" w:rightChars="-149"/>
        <w:rPr>
          <w:rFonts w:hint="eastAsia"/>
          <w:sz w:val="24"/>
        </w:rPr>
      </w:pPr>
      <w:r>
        <w:rPr>
          <w:rFonts w:hint="eastAsia"/>
          <w:sz w:val="24"/>
        </w:rPr>
        <w:t>公司名称（盖章）：</w:t>
      </w:r>
      <w:r>
        <w:rPr>
          <w:rFonts w:hint="eastAsia"/>
          <w:sz w:val="24"/>
          <w:lang w:val="en-US" w:eastAsia="zh-CN"/>
        </w:rPr>
        <w:t xml:space="preserve">     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年     月    日</w:t>
      </w:r>
    </w:p>
    <w:p w14:paraId="3CCC2A3B">
      <w:pPr>
        <w:tabs>
          <w:tab w:val="left" w:pos="7513"/>
        </w:tabs>
        <w:spacing w:before="156" w:beforeLines="50" w:after="156" w:afterLines="5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</w:t>
      </w:r>
    </w:p>
    <w:p w14:paraId="14E33E3B">
      <w:pPr>
        <w:tabs>
          <w:tab w:val="left" w:pos="7513"/>
        </w:tabs>
        <w:spacing w:before="156" w:beforeLines="50" w:after="156" w:afterLines="5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</w:t>
      </w:r>
      <w:r>
        <w:rPr>
          <w:rFonts w:hint="eastAsia"/>
          <w:b/>
          <w:sz w:val="24"/>
          <w:szCs w:val="24"/>
        </w:rPr>
        <w:t>分项报价</w:t>
      </w:r>
    </w:p>
    <w:tbl>
      <w:tblPr>
        <w:tblStyle w:val="3"/>
        <w:tblW w:w="91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689"/>
        <w:gridCol w:w="1090"/>
        <w:gridCol w:w="862"/>
        <w:gridCol w:w="1846"/>
        <w:gridCol w:w="1846"/>
      </w:tblGrid>
      <w:tr w14:paraId="05A59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55568">
            <w:pPr>
              <w:widowControl/>
              <w:adjustRightInd w:val="0"/>
              <w:snapToGrid w:val="0"/>
              <w:ind w:left="-141" w:leftChars="-67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  <w:lang w:val="en-US" w:eastAsia="zh-CN"/>
              </w:rPr>
              <w:t>序号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65767">
            <w:pPr>
              <w:widowControl/>
              <w:adjustRightInd w:val="0"/>
              <w:snapToGrid w:val="0"/>
              <w:ind w:left="-141" w:leftChars="-6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名称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BE04B">
            <w:pPr>
              <w:widowControl/>
              <w:adjustRightInd w:val="0"/>
              <w:snapToGrid w:val="0"/>
              <w:ind w:left="-141" w:leftChars="-67" w:right="-107" w:rightChars="-51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  <w:lang w:val="en-US" w:eastAsia="zh-CN"/>
              </w:rPr>
              <w:t>数量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FF7FF">
            <w:pPr>
              <w:widowControl/>
              <w:adjustRightInd w:val="0"/>
              <w:snapToGrid w:val="0"/>
              <w:ind w:left="-141" w:leftChars="-67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  <w:lang w:val="en-US" w:eastAsia="zh-CN"/>
              </w:rPr>
              <w:t>单位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5EA3D">
            <w:pPr>
              <w:widowControl/>
              <w:adjustRightInd w:val="0"/>
              <w:snapToGrid w:val="0"/>
              <w:ind w:left="-141" w:leftChars="-67" w:right="-136" w:rightChars="-65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单价（万元）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6C8EA">
            <w:pPr>
              <w:widowControl/>
              <w:adjustRightInd w:val="0"/>
              <w:snapToGrid w:val="0"/>
              <w:ind w:left="-141" w:leftChars="-67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总金额（万元）</w:t>
            </w:r>
          </w:p>
        </w:tc>
      </w:tr>
      <w:tr w14:paraId="724CC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D1319">
            <w:pPr>
              <w:widowControl/>
              <w:adjustRightInd w:val="0"/>
              <w:snapToGrid w:val="0"/>
              <w:ind w:left="-141" w:leftChars="-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74A79">
            <w:pPr>
              <w:widowControl/>
              <w:adjustRightInd w:val="0"/>
              <w:snapToGrid w:val="0"/>
              <w:ind w:left="-141" w:leftChars="-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F0334">
            <w:pPr>
              <w:widowControl/>
              <w:adjustRightInd w:val="0"/>
              <w:snapToGrid w:val="0"/>
              <w:ind w:left="-141" w:leftChars="-67" w:right="-107" w:rightChars="-5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39553">
            <w:pPr>
              <w:widowControl/>
              <w:adjustRightInd w:val="0"/>
              <w:snapToGrid w:val="0"/>
              <w:ind w:left="-141" w:leftChars="-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9C2E0">
            <w:pPr>
              <w:widowControl/>
              <w:adjustRightInd w:val="0"/>
              <w:snapToGrid w:val="0"/>
              <w:ind w:left="-141" w:leftChars="-67" w:right="-136" w:rightChars="-6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108D3">
            <w:pPr>
              <w:widowControl/>
              <w:adjustRightInd w:val="0"/>
              <w:snapToGrid w:val="0"/>
              <w:ind w:left="-141" w:leftChars="-6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E581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CC4BB">
            <w:pPr>
              <w:widowControl/>
              <w:adjustRightInd w:val="0"/>
              <w:snapToGrid w:val="0"/>
              <w:ind w:left="-141" w:leftChars="-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EBAB5">
            <w:pPr>
              <w:widowControl/>
              <w:adjustRightInd w:val="0"/>
              <w:snapToGrid w:val="0"/>
              <w:ind w:left="-141" w:leftChars="-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456DC">
            <w:pPr>
              <w:widowControl/>
              <w:adjustRightInd w:val="0"/>
              <w:snapToGrid w:val="0"/>
              <w:ind w:left="-141" w:leftChars="-67" w:right="-107" w:rightChars="-5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98AE3">
            <w:pPr>
              <w:widowControl/>
              <w:adjustRightInd w:val="0"/>
              <w:snapToGrid w:val="0"/>
              <w:ind w:left="-141" w:leftChars="-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3348E">
            <w:pPr>
              <w:widowControl/>
              <w:adjustRightInd w:val="0"/>
              <w:snapToGrid w:val="0"/>
              <w:ind w:left="-141" w:leftChars="-67" w:right="-136" w:rightChars="-6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0FBBA">
            <w:pPr>
              <w:widowControl/>
              <w:adjustRightInd w:val="0"/>
              <w:snapToGrid w:val="0"/>
              <w:ind w:left="-141" w:leftChars="-6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6A1B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2676D">
            <w:pPr>
              <w:widowControl/>
              <w:adjustRightInd w:val="0"/>
              <w:snapToGrid w:val="0"/>
              <w:ind w:left="-141" w:leftChars="-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34910">
            <w:pPr>
              <w:widowControl/>
              <w:adjustRightInd w:val="0"/>
              <w:snapToGrid w:val="0"/>
              <w:ind w:left="-141" w:leftChars="-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02488">
            <w:pPr>
              <w:widowControl/>
              <w:adjustRightInd w:val="0"/>
              <w:snapToGrid w:val="0"/>
              <w:ind w:left="-141" w:leftChars="-67" w:right="-107" w:rightChars="-5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4CFC0">
            <w:pPr>
              <w:widowControl/>
              <w:adjustRightInd w:val="0"/>
              <w:snapToGrid w:val="0"/>
              <w:ind w:left="-141" w:leftChars="-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8B7E4">
            <w:pPr>
              <w:widowControl/>
              <w:adjustRightInd w:val="0"/>
              <w:snapToGrid w:val="0"/>
              <w:ind w:left="-141" w:leftChars="-67" w:right="-136" w:rightChars="-6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47E32">
            <w:pPr>
              <w:widowControl/>
              <w:adjustRightInd w:val="0"/>
              <w:snapToGrid w:val="0"/>
              <w:ind w:left="-141" w:leftChars="-6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3DDD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97A09">
            <w:pPr>
              <w:widowControl/>
              <w:adjustRightInd w:val="0"/>
              <w:snapToGrid w:val="0"/>
              <w:ind w:left="-141" w:leftChars="-6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05754">
            <w:pPr>
              <w:widowControl/>
              <w:adjustRightInd w:val="0"/>
              <w:snapToGrid w:val="0"/>
              <w:ind w:left="-141" w:leftChars="-6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1E2B0">
            <w:pPr>
              <w:widowControl/>
              <w:adjustRightInd w:val="0"/>
              <w:snapToGrid w:val="0"/>
              <w:ind w:left="-141" w:leftChars="-67" w:right="-107" w:rightChars="-5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4FDD0">
            <w:pPr>
              <w:widowControl/>
              <w:adjustRightInd w:val="0"/>
              <w:snapToGrid w:val="0"/>
              <w:ind w:left="-141" w:leftChars="-6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E4419">
            <w:pPr>
              <w:widowControl/>
              <w:adjustRightInd w:val="0"/>
              <w:snapToGrid w:val="0"/>
              <w:ind w:left="-141" w:leftChars="-67" w:right="-136" w:rightChars="-65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71E9D">
            <w:pPr>
              <w:widowControl/>
              <w:adjustRightInd w:val="0"/>
              <w:snapToGrid w:val="0"/>
              <w:ind w:left="-141" w:leftChars="-6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6EF8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912DA">
            <w:pPr>
              <w:widowControl/>
              <w:adjustRightInd w:val="0"/>
              <w:snapToGrid w:val="0"/>
              <w:ind w:left="-141" w:leftChars="-67" w:right="-136" w:rightChars="-65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合计金额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A3A15">
            <w:pPr>
              <w:widowControl/>
              <w:adjustRightInd w:val="0"/>
              <w:snapToGrid w:val="0"/>
              <w:ind w:left="-141" w:leftChars="-6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D1A2FC5">
      <w:pPr>
        <w:tabs>
          <w:tab w:val="left" w:pos="7513"/>
        </w:tabs>
        <w:adjustRightInd w:val="0"/>
        <w:snapToGrid w:val="0"/>
        <w:ind w:left="-141" w:leftChars="-67"/>
        <w:jc w:val="center"/>
        <w:rPr>
          <w:rFonts w:hint="eastAsia"/>
        </w:rPr>
      </w:pPr>
    </w:p>
    <w:p w14:paraId="78D107BB">
      <w:pPr>
        <w:tabs>
          <w:tab w:val="left" w:pos="7513"/>
        </w:tabs>
        <w:spacing w:before="156" w:beforeLines="50" w:after="156" w:afterLines="5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</w:t>
      </w:r>
      <w:r>
        <w:rPr>
          <w:rFonts w:hint="eastAsia"/>
          <w:b/>
          <w:sz w:val="24"/>
          <w:szCs w:val="24"/>
          <w:lang w:val="en-US" w:eastAsia="zh-CN"/>
        </w:rPr>
        <w:t>可选配项</w:t>
      </w:r>
      <w:r>
        <w:rPr>
          <w:rFonts w:hint="eastAsia"/>
          <w:b/>
          <w:sz w:val="24"/>
          <w:szCs w:val="24"/>
        </w:rPr>
        <w:t>报价</w:t>
      </w:r>
    </w:p>
    <w:p w14:paraId="1D59DF42">
      <w:pPr>
        <w:tabs>
          <w:tab w:val="left" w:pos="7513"/>
        </w:tabs>
        <w:adjustRightInd w:val="0"/>
        <w:snapToGrid w:val="0"/>
        <w:ind w:left="-141" w:leftChars="-67"/>
        <w:jc w:val="center"/>
        <w:rPr>
          <w:rFonts w:hint="eastAsia"/>
        </w:rPr>
      </w:pPr>
    </w:p>
    <w:tbl>
      <w:tblPr>
        <w:tblStyle w:val="3"/>
        <w:tblW w:w="73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299"/>
        <w:gridCol w:w="1095"/>
        <w:gridCol w:w="1291"/>
        <w:gridCol w:w="1820"/>
      </w:tblGrid>
      <w:tr w14:paraId="68D97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2AAC8">
            <w:pPr>
              <w:widowControl/>
              <w:adjustRightInd w:val="0"/>
              <w:snapToGrid w:val="0"/>
              <w:ind w:left="-141" w:leftChars="-67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F2488">
            <w:pPr>
              <w:widowControl/>
              <w:adjustRightInd w:val="0"/>
              <w:snapToGrid w:val="0"/>
              <w:ind w:left="-141" w:leftChars="-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CDC83">
            <w:pPr>
              <w:widowControl/>
              <w:adjustRightInd w:val="0"/>
              <w:snapToGrid w:val="0"/>
              <w:ind w:left="-141" w:leftChars="-67" w:right="-107" w:rightChars="-51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B1C3C">
            <w:pPr>
              <w:widowControl/>
              <w:adjustRightInd w:val="0"/>
              <w:snapToGrid w:val="0"/>
              <w:ind w:left="-141" w:leftChars="-67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0EB3F">
            <w:pPr>
              <w:widowControl/>
              <w:adjustRightInd w:val="0"/>
              <w:snapToGrid w:val="0"/>
              <w:ind w:left="-141" w:leftChars="-67" w:right="-136" w:rightChars="-6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单价（万元）</w:t>
            </w:r>
          </w:p>
        </w:tc>
      </w:tr>
      <w:tr w14:paraId="0895F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32ADC">
            <w:pPr>
              <w:widowControl/>
              <w:adjustRightInd w:val="0"/>
              <w:snapToGrid w:val="0"/>
              <w:ind w:left="-141" w:leftChars="-67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0805E">
            <w:pPr>
              <w:widowControl/>
              <w:adjustRightInd w:val="0"/>
              <w:snapToGrid w:val="0"/>
              <w:ind w:left="-141" w:leftChars="-67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7754B">
            <w:pPr>
              <w:widowControl/>
              <w:adjustRightInd w:val="0"/>
              <w:snapToGrid w:val="0"/>
              <w:ind w:left="-141" w:leftChars="-67" w:right="-107" w:rightChars="-51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D9256">
            <w:pPr>
              <w:widowControl/>
              <w:adjustRightInd w:val="0"/>
              <w:snapToGrid w:val="0"/>
              <w:ind w:left="-141" w:leftChars="-67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220E6">
            <w:pPr>
              <w:widowControl/>
              <w:adjustRightInd w:val="0"/>
              <w:snapToGrid w:val="0"/>
              <w:ind w:left="-141" w:leftChars="-67" w:right="-136" w:rightChars="-65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FC24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2B8D8">
            <w:pPr>
              <w:widowControl/>
              <w:adjustRightInd w:val="0"/>
              <w:snapToGrid w:val="0"/>
              <w:ind w:left="-141" w:leftChars="-67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88111">
            <w:pPr>
              <w:widowControl/>
              <w:adjustRightInd w:val="0"/>
              <w:snapToGrid w:val="0"/>
              <w:ind w:left="-141" w:leftChars="-67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5AA8D">
            <w:pPr>
              <w:widowControl/>
              <w:adjustRightInd w:val="0"/>
              <w:snapToGrid w:val="0"/>
              <w:ind w:left="-141" w:leftChars="-67" w:right="-107" w:rightChars="-51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0845F">
            <w:pPr>
              <w:widowControl/>
              <w:adjustRightInd w:val="0"/>
              <w:snapToGrid w:val="0"/>
              <w:ind w:left="-141" w:leftChars="-67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0ED10">
            <w:pPr>
              <w:widowControl/>
              <w:adjustRightInd w:val="0"/>
              <w:snapToGrid w:val="0"/>
              <w:ind w:left="-141" w:leftChars="-67" w:right="-136" w:rightChars="-65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C149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4E8EF">
            <w:pPr>
              <w:widowControl/>
              <w:adjustRightInd w:val="0"/>
              <w:snapToGrid w:val="0"/>
              <w:ind w:left="-141" w:leftChars="-67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7B481">
            <w:pPr>
              <w:widowControl/>
              <w:adjustRightInd w:val="0"/>
              <w:snapToGrid w:val="0"/>
              <w:ind w:left="-141" w:leftChars="-67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C1B73">
            <w:pPr>
              <w:widowControl/>
              <w:adjustRightInd w:val="0"/>
              <w:snapToGrid w:val="0"/>
              <w:ind w:left="-141" w:leftChars="-67" w:right="-107" w:rightChars="-51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73279">
            <w:pPr>
              <w:widowControl/>
              <w:adjustRightInd w:val="0"/>
              <w:snapToGrid w:val="0"/>
              <w:ind w:left="-141" w:leftChars="-67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90DBE">
            <w:pPr>
              <w:widowControl/>
              <w:adjustRightInd w:val="0"/>
              <w:snapToGrid w:val="0"/>
              <w:ind w:left="-141" w:leftChars="-67" w:right="-136" w:rightChars="-65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02A4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6D7F0">
            <w:pPr>
              <w:widowControl/>
              <w:adjustRightInd w:val="0"/>
              <w:snapToGrid w:val="0"/>
              <w:ind w:left="-141" w:leftChars="-67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F206C">
            <w:pPr>
              <w:widowControl/>
              <w:adjustRightInd w:val="0"/>
              <w:snapToGrid w:val="0"/>
              <w:ind w:left="-141" w:leftChars="-67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56A56">
            <w:pPr>
              <w:widowControl/>
              <w:adjustRightInd w:val="0"/>
              <w:snapToGrid w:val="0"/>
              <w:ind w:left="-141" w:leftChars="-67" w:right="-107" w:rightChars="-51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576C6">
            <w:pPr>
              <w:widowControl/>
              <w:adjustRightInd w:val="0"/>
              <w:snapToGrid w:val="0"/>
              <w:ind w:left="-141" w:leftChars="-67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52552">
            <w:pPr>
              <w:widowControl/>
              <w:adjustRightInd w:val="0"/>
              <w:snapToGrid w:val="0"/>
              <w:ind w:left="-141" w:leftChars="-67" w:right="-136" w:rightChars="-65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9B47A1E">
      <w:pPr>
        <w:jc w:val="center"/>
      </w:pPr>
    </w:p>
    <w:p w14:paraId="05FD3460">
      <w:pPr>
        <w:pStyle w:val="2"/>
        <w:spacing w:after="0"/>
        <w:rPr>
          <w:rFonts w:hint="eastAsia" w:ascii="黑体" w:eastAsia="黑体" w:cs="Times New Roman"/>
        </w:rPr>
        <w:sectPr>
          <w:pgSz w:w="11906" w:h="16838"/>
          <w:pgMar w:top="1440" w:right="1236" w:bottom="1440" w:left="123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DD41A26">
      <w:pPr>
        <w:pStyle w:val="2"/>
        <w:spacing w:after="0"/>
        <w:rPr>
          <w:rFonts w:hint="eastAsia" w:ascii="黑体" w:eastAsia="黑体" w:cs="Times New Roman"/>
        </w:rPr>
      </w:pPr>
      <w:r>
        <w:rPr>
          <w:rFonts w:hint="eastAsia" w:ascii="黑体" w:eastAsia="黑体" w:cs="Times New Roman"/>
        </w:rPr>
        <w:t>附</w:t>
      </w:r>
      <w:r>
        <w:rPr>
          <w:rFonts w:hint="eastAsia" w:ascii="黑体" w:eastAsia="黑体" w:cs="Times New Roman"/>
          <w:lang w:val="en-US" w:eastAsia="zh-CN"/>
        </w:rPr>
        <w:t>表2</w:t>
      </w:r>
      <w:r>
        <w:rPr>
          <w:rFonts w:hint="eastAsia" w:ascii="黑体" w:eastAsia="黑体" w:cs="Times New Roman"/>
        </w:rPr>
        <w:t>:</w:t>
      </w:r>
    </w:p>
    <w:p w14:paraId="27344A79">
      <w:pPr>
        <w:pStyle w:val="2"/>
        <w:spacing w:after="0"/>
        <w:rPr>
          <w:rFonts w:hint="eastAsia" w:ascii="黑体" w:eastAsia="黑体" w:cs="Times New Roman"/>
        </w:rPr>
      </w:pPr>
    </w:p>
    <w:p w14:paraId="520CCCF4">
      <w:pPr>
        <w:pStyle w:val="2"/>
        <w:spacing w:after="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8"/>
        </w:rPr>
        <w:t>报名承诺函</w:t>
      </w:r>
    </w:p>
    <w:p w14:paraId="038732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四川省第二中医医院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 w14:paraId="4373A4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我公司保证如下：</w:t>
      </w:r>
    </w:p>
    <w:p w14:paraId="56CD2B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1、承诺在本次报名提供的一切文件，无论是原件还是复印件均为真实、合法、有效，绝无任何虚假、伪造和夸大的成份，否则，愿承担相应的后果和法律责任。</w:t>
      </w:r>
    </w:p>
    <w:p w14:paraId="1E8C31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2、如果我方的报名文件被接受，我方将履行报名文件中规定的每一项要求，并按我方的承诺按期、保质、保量提供货物。</w:t>
      </w:r>
    </w:p>
    <w:p w14:paraId="42120C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3、我方理解，该市场调研并非采购行为，提供的相关产品信息仅有助于提高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贵院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对该产品的认知，不作为采购行为的任何承诺。</w:t>
      </w:r>
    </w:p>
    <w:p w14:paraId="2D43C6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、我方同意并遵守贵院有关本次市场调研的各项规定。</w:t>
      </w:r>
    </w:p>
    <w:p w14:paraId="13B399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82681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公司名称（公章）:                  </w:t>
      </w:r>
    </w:p>
    <w:p w14:paraId="5C3CB9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57548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授权代表签字：                  </w:t>
      </w:r>
    </w:p>
    <w:p w14:paraId="39E3D9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E35C9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   月   日</w:t>
      </w:r>
    </w:p>
    <w:p w14:paraId="10E50337">
      <w:pPr>
        <w:pStyle w:val="2"/>
        <w:spacing w:after="0"/>
        <w:rPr>
          <w:rFonts w:hint="eastAsia" w:ascii="黑体" w:eastAsia="黑体" w:cs="Times New Roman"/>
        </w:rPr>
      </w:pPr>
    </w:p>
    <w:p w14:paraId="315FF3DF">
      <w:pPr>
        <w:pStyle w:val="2"/>
        <w:spacing w:after="0"/>
        <w:rPr>
          <w:rFonts w:hint="eastAsia" w:ascii="黑体" w:eastAsia="黑体" w:cs="Times New Roman"/>
        </w:rPr>
      </w:pPr>
    </w:p>
    <w:p w14:paraId="37A6E23C">
      <w:pPr>
        <w:pStyle w:val="2"/>
        <w:spacing w:after="0"/>
        <w:rPr>
          <w:rFonts w:hint="eastAsia" w:ascii="黑体" w:eastAsia="黑体" w:cs="Times New Roman"/>
        </w:rPr>
      </w:pPr>
    </w:p>
    <w:p w14:paraId="2B3021F1">
      <w:pPr>
        <w:pStyle w:val="2"/>
        <w:spacing w:after="0"/>
        <w:rPr>
          <w:rFonts w:hint="eastAsia" w:ascii="黑体" w:eastAsia="黑体" w:cs="Times New Roman"/>
        </w:rPr>
      </w:pPr>
    </w:p>
    <w:p w14:paraId="1EAE4BA8">
      <w:pPr>
        <w:pStyle w:val="2"/>
        <w:spacing w:after="0"/>
        <w:rPr>
          <w:rFonts w:hint="eastAsia" w:ascii="黑体" w:eastAsia="黑体" w:cs="Times New Roman"/>
        </w:rPr>
      </w:pPr>
    </w:p>
    <w:p w14:paraId="6E80C107">
      <w:pPr>
        <w:pStyle w:val="2"/>
        <w:spacing w:after="0"/>
        <w:rPr>
          <w:rFonts w:hint="eastAsia" w:ascii="黑体" w:eastAsia="黑体" w:cs="Times New Roman"/>
        </w:rPr>
      </w:pPr>
    </w:p>
    <w:p w14:paraId="41661385">
      <w:pPr>
        <w:pStyle w:val="2"/>
        <w:spacing w:after="0"/>
        <w:rPr>
          <w:rFonts w:hint="eastAsia" w:ascii="黑体" w:eastAsia="黑体" w:cs="Times New Roman"/>
        </w:rPr>
      </w:pPr>
    </w:p>
    <w:p w14:paraId="777AC5DE">
      <w:pPr>
        <w:pStyle w:val="2"/>
        <w:spacing w:after="0"/>
        <w:rPr>
          <w:rFonts w:hint="eastAsia" w:ascii="黑体" w:eastAsia="黑体" w:cs="Times New Roman"/>
        </w:rPr>
      </w:pPr>
    </w:p>
    <w:p w14:paraId="5254D24F">
      <w:pPr>
        <w:pStyle w:val="2"/>
        <w:spacing w:after="0"/>
        <w:rPr>
          <w:rFonts w:hint="eastAsia" w:ascii="黑体" w:eastAsia="黑体" w:cs="Times New Roman"/>
        </w:rPr>
      </w:pPr>
    </w:p>
    <w:p w14:paraId="38C535A4">
      <w:pPr>
        <w:pStyle w:val="2"/>
        <w:spacing w:after="0"/>
        <w:rPr>
          <w:rFonts w:hint="eastAsia" w:ascii="黑体" w:eastAsia="黑体" w:cs="Times New Roman"/>
        </w:rPr>
      </w:pPr>
    </w:p>
    <w:p w14:paraId="5919FCEC">
      <w:pPr>
        <w:pStyle w:val="2"/>
        <w:spacing w:after="0"/>
        <w:rPr>
          <w:rFonts w:hint="eastAsia" w:ascii="黑体" w:eastAsia="黑体" w:cs="Times New Roman"/>
        </w:rPr>
      </w:pPr>
    </w:p>
    <w:p w14:paraId="405FE739">
      <w:pPr>
        <w:pStyle w:val="2"/>
        <w:spacing w:after="0"/>
        <w:rPr>
          <w:rFonts w:hint="eastAsia" w:ascii="黑体" w:eastAsia="黑体" w:cs="Times New Roman"/>
        </w:rPr>
      </w:pPr>
    </w:p>
    <w:p w14:paraId="49E3CC88">
      <w:pPr>
        <w:pStyle w:val="2"/>
        <w:spacing w:after="0"/>
        <w:rPr>
          <w:rFonts w:hint="eastAsia" w:ascii="黑体" w:eastAsia="黑体" w:cs="Times New Roman"/>
        </w:rPr>
      </w:pPr>
    </w:p>
    <w:p w14:paraId="66D31AE6">
      <w:pPr>
        <w:pStyle w:val="2"/>
        <w:spacing w:after="0"/>
        <w:rPr>
          <w:rFonts w:hint="eastAsia" w:ascii="黑体" w:eastAsia="黑体" w:cs="Times New Roman"/>
        </w:rPr>
      </w:pPr>
    </w:p>
    <w:p w14:paraId="370A1D04">
      <w:pPr>
        <w:pStyle w:val="2"/>
        <w:spacing w:after="0"/>
        <w:rPr>
          <w:rFonts w:hint="eastAsia" w:ascii="黑体" w:eastAsia="黑体" w:cs="Times New Roman"/>
        </w:rPr>
      </w:pPr>
    </w:p>
    <w:p w14:paraId="034B6C2B">
      <w:pPr>
        <w:pStyle w:val="2"/>
        <w:spacing w:after="0"/>
        <w:rPr>
          <w:rFonts w:hint="eastAsia" w:ascii="黑体" w:eastAsia="黑体" w:cs="Times New Roman"/>
        </w:rPr>
      </w:pPr>
    </w:p>
    <w:p w14:paraId="66D7A0FA">
      <w:pPr>
        <w:pStyle w:val="2"/>
        <w:spacing w:after="0"/>
        <w:rPr>
          <w:rFonts w:hint="eastAsia" w:ascii="仿宋_GB2312" w:eastAsia="仿宋_GB2312"/>
          <w:b/>
          <w:bCs/>
          <w:sz w:val="36"/>
          <w:szCs w:val="32"/>
        </w:rPr>
      </w:pPr>
      <w:r>
        <w:rPr>
          <w:rFonts w:hint="eastAsia" w:ascii="黑体" w:eastAsia="黑体" w:cs="Times New Roman"/>
        </w:rPr>
        <w:t>附</w:t>
      </w:r>
      <w:r>
        <w:rPr>
          <w:rFonts w:hint="eastAsia" w:ascii="黑体" w:eastAsia="黑体" w:cs="Times New Roman"/>
          <w:lang w:val="en-US" w:eastAsia="zh-CN"/>
        </w:rPr>
        <w:t>表3</w:t>
      </w:r>
      <w:r>
        <w:rPr>
          <w:rFonts w:hint="eastAsia" w:ascii="黑体" w:eastAsia="黑体" w:cs="Times New Roman"/>
        </w:rPr>
        <w:t>:</w:t>
      </w:r>
    </w:p>
    <w:p w14:paraId="4408B3C5">
      <w:pPr>
        <w:pStyle w:val="6"/>
        <w:jc w:val="center"/>
        <w:rPr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2"/>
        </w:rPr>
        <w:t>技术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2"/>
          <w:lang w:val="en-US" w:eastAsia="zh-CN"/>
        </w:rPr>
        <w:t>参数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2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174"/>
      </w:tblGrid>
      <w:tr w14:paraId="00A04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122" w:type="dxa"/>
            <w:vAlign w:val="center"/>
          </w:tcPr>
          <w:p w14:paraId="1F60F4C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设备名称</w:t>
            </w:r>
          </w:p>
        </w:tc>
        <w:tc>
          <w:tcPr>
            <w:tcW w:w="6174" w:type="dxa"/>
            <w:vAlign w:val="center"/>
          </w:tcPr>
          <w:p w14:paraId="659AD9B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C1D0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22" w:type="dxa"/>
            <w:vAlign w:val="center"/>
          </w:tcPr>
          <w:p w14:paraId="20A0CFF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公司名称（盖章）</w:t>
            </w:r>
          </w:p>
        </w:tc>
        <w:tc>
          <w:tcPr>
            <w:tcW w:w="6174" w:type="dxa"/>
            <w:vAlign w:val="center"/>
          </w:tcPr>
          <w:p w14:paraId="24EBC04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DED3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2122" w:type="dxa"/>
            <w:vAlign w:val="center"/>
          </w:tcPr>
          <w:p w14:paraId="1FB8065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设备功能</w:t>
            </w:r>
          </w:p>
        </w:tc>
        <w:tc>
          <w:tcPr>
            <w:tcW w:w="6174" w:type="dxa"/>
            <w:vAlign w:val="center"/>
          </w:tcPr>
          <w:p w14:paraId="0845409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426931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970EC7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F067AF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16924C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1D75BE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B579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40AE689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参数</w:t>
            </w:r>
          </w:p>
        </w:tc>
        <w:tc>
          <w:tcPr>
            <w:tcW w:w="6174" w:type="dxa"/>
            <w:vAlign w:val="center"/>
          </w:tcPr>
          <w:p w14:paraId="3530C14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829556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11C415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2911F1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031D2C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DC46FF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5CFB64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536368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D9B3C4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34882C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6B7C2F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E9E7F0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D2A8DF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470418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  <w:p w14:paraId="4C337F1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318220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D7DA4A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96A205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04B54D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B1B63B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DEE559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24AB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2122" w:type="dxa"/>
            <w:vAlign w:val="center"/>
          </w:tcPr>
          <w:p w14:paraId="69D1F18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设备的先进性</w:t>
            </w:r>
          </w:p>
        </w:tc>
        <w:tc>
          <w:tcPr>
            <w:tcW w:w="6174" w:type="dxa"/>
            <w:vAlign w:val="center"/>
          </w:tcPr>
          <w:p w14:paraId="2379249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6CAE8274">
      <w:pPr>
        <w:autoSpaceDE w:val="0"/>
        <w:autoSpaceDN w:val="0"/>
        <w:adjustRightInd w:val="0"/>
        <w:spacing w:line="52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yMDllZDI0ZmY5NjEyMjRmODliOWU0NjkzZjFkZTMifQ=="/>
  </w:docVars>
  <w:rsids>
    <w:rsidRoot w:val="37093E2F"/>
    <w:rsid w:val="03443EAE"/>
    <w:rsid w:val="0AA532E6"/>
    <w:rsid w:val="2ACA0963"/>
    <w:rsid w:val="2E5B0613"/>
    <w:rsid w:val="346F4329"/>
    <w:rsid w:val="37093E2F"/>
    <w:rsid w:val="3F461B83"/>
    <w:rsid w:val="41986007"/>
    <w:rsid w:val="436D5ED7"/>
    <w:rsid w:val="49AB7EA8"/>
    <w:rsid w:val="4B711FE6"/>
    <w:rsid w:val="64C10CA7"/>
    <w:rsid w:val="65B54FD2"/>
    <w:rsid w:val="66DA4C17"/>
    <w:rsid w:val="682E3AA8"/>
    <w:rsid w:val="6876001B"/>
    <w:rsid w:val="6CAD73E6"/>
    <w:rsid w:val="6F8879C9"/>
    <w:rsid w:val="74C4399D"/>
    <w:rsid w:val="79E3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  <w:pPr>
      <w:spacing w:after="120"/>
    </w:pPr>
    <w:rPr>
      <w:rFonts w:ascii="Times New Roman" w:hAnsi="Times New Roman"/>
      <w:kern w:val="0"/>
      <w:sz w:val="20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WPSOffice手动目录 1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51"/>
    <w:basedOn w:val="5"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9">
    <w:name w:val="font7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8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776</Words>
  <Characters>785</Characters>
  <Lines>0</Lines>
  <Paragraphs>0</Paragraphs>
  <TotalTime>6</TotalTime>
  <ScaleCrop>false</ScaleCrop>
  <LinksUpToDate>false</LinksUpToDate>
  <CharactersWithSpaces>1108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2025-04-07T01:43:00Z</dcterms:created>
  <dc:creator>杨婉婷</dc:creator>
  <cp:lastModifiedBy>杨婉婷</cp:lastModifiedBy>
  <dcterms:modified xsi:type="dcterms:W3CDTF">2025-04-07T09:33:06Z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5700A389E4A14722A3F58DCF24959250_11</vt:lpwstr>
  </property>
</Properties>
</file>